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28" w:rsidRPr="005E2ABF" w:rsidRDefault="00EF0A40" w:rsidP="00EF0A4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  </w:t>
      </w:r>
      <w:r w:rsidR="00CA5728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00075" cy="381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1A6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86D6808" wp14:editId="483CF08B">
            <wp:extent cx="389467" cy="381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7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 wp14:anchorId="7A66AAF1" wp14:editId="4FB8CE85">
            <wp:extent cx="663353" cy="409303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75" cy="4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8BBF604" wp14:editId="4DD9CC6C">
            <wp:extent cx="752475" cy="4857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D0" w:rsidRDefault="00EF0A40" w:rsidP="000B6947">
      <w:pPr>
        <w:jc w:val="center"/>
        <w:rPr>
          <w:rFonts w:ascii="Times New Roman" w:hAnsi="Times New Roman"/>
          <w:sz w:val="14"/>
          <w:szCs w:val="14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0B6947" w:rsidRPr="000B6947">
        <w:rPr>
          <w:rFonts w:ascii="Times New Roman" w:hAnsi="Times New Roman"/>
          <w:sz w:val="14"/>
          <w:szCs w:val="14"/>
        </w:rPr>
        <w:t>„Europejski Fundusz Rolny na rzecz Rozwoju Obszarów Wiejskich: Europa inwestująca w obszary wiejskie”</w:t>
      </w:r>
    </w:p>
    <w:p w:rsidR="008242C0" w:rsidRDefault="008242C0" w:rsidP="000B6947">
      <w:pPr>
        <w:jc w:val="center"/>
        <w:rPr>
          <w:rFonts w:ascii="Times New Roman" w:hAnsi="Times New Roman"/>
          <w:sz w:val="14"/>
          <w:szCs w:val="14"/>
        </w:rPr>
      </w:pPr>
    </w:p>
    <w:p w:rsidR="008242C0" w:rsidRDefault="008242C0" w:rsidP="008242C0">
      <w:pPr>
        <w:pStyle w:val="Nagwek2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Program szkolenia: „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Warsztaty serowarskie – szansą na dodatkowe dochody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”</w:t>
      </w:r>
    </w:p>
    <w:p w:rsidR="008242C0" w:rsidRPr="008242C0" w:rsidRDefault="006B5A34" w:rsidP="008242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8242C0" w:rsidRPr="008242C0">
        <w:rPr>
          <w:rFonts w:ascii="Times New Roman" w:hAnsi="Times New Roman" w:cs="Times New Roman"/>
          <w:b/>
          <w:sz w:val="28"/>
          <w:szCs w:val="28"/>
          <w:u w:val="single"/>
        </w:rPr>
        <w:t>.04.2017r.</w:t>
      </w:r>
      <w:bookmarkStart w:id="0" w:name="_GoBack"/>
      <w:bookmarkEnd w:id="0"/>
    </w:p>
    <w:p w:rsidR="008242C0" w:rsidRPr="008242C0" w:rsidRDefault="008242C0" w:rsidP="008242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1.Wykład na temat mleka i jego produktów - główne aspekty pozyskiwania mleka, oraz możliwości  jego przetwarzania w warunkach  domowych. Czas trwania 30 min. </w:t>
      </w:r>
    </w:p>
    <w:p w:rsidR="008242C0" w:rsidRDefault="008242C0" w:rsidP="008242C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Mleko udojowe – jakość, skład, omówienie różnorodności produktów mleczarskich możliwych do wytworzenia w warunkach domowych.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Zasady udoju mleka oraz jego wpływ na surowiec.</w:t>
      </w:r>
    </w:p>
    <w:p w:rsidR="008242C0" w:rsidRDefault="008242C0" w:rsidP="008242C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Jakość mleka i jego wpływ na smak sera. </w:t>
      </w:r>
    </w:p>
    <w:p w:rsidR="008242C0" w:rsidRDefault="008242C0" w:rsidP="008242C0">
      <w:pPr>
        <w:pStyle w:val="Akapitzlist"/>
        <w:numPr>
          <w:ilvl w:val="0"/>
          <w:numId w:val="7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Mikroflora występująca w mleku i jej wpływ na technologię domowej produkcji.</w:t>
      </w:r>
    </w:p>
    <w:p w:rsidR="008242C0" w:rsidRDefault="008242C0" w:rsidP="008242C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Obróbka termiczna mleka, parametry, potrzeba jej stosowania i jej wpływ na mleko serowarskie.</w:t>
      </w:r>
    </w:p>
    <w:p w:rsidR="008242C0" w:rsidRDefault="008242C0" w:rsidP="008242C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napojów fermentowanych, kefiru, jogurtu; jak wytworzyć te napoje.</w:t>
      </w:r>
    </w:p>
    <w:p w:rsidR="008242C0" w:rsidRDefault="008242C0" w:rsidP="008242C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Sztuka serowarska – Omówienie poszczególnych etapów wytwarzania sera.</w:t>
      </w:r>
    </w:p>
    <w:p w:rsidR="008242C0" w:rsidRDefault="008242C0" w:rsidP="008242C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Domowe, proste badanie mleka, próba fermentacyjna, próba aktywności podpuszczki. Co można wytworzyć z serwatki.</w:t>
      </w:r>
    </w:p>
    <w:p w:rsidR="008242C0" w:rsidRDefault="008242C0" w:rsidP="008242C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Dojrzewanie sera, na czym polega, warunki i parametry dojrzewalnicze oraz pielęgnacja sera.</w:t>
      </w:r>
    </w:p>
    <w:p w:rsidR="008242C0" w:rsidRDefault="008242C0" w:rsidP="008242C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Różnice między rodzajami mleka i ich właściwości  (kozi, owczy, krowi i inne).</w:t>
      </w:r>
    </w:p>
    <w:p w:rsidR="008242C0" w:rsidRPr="008242C0" w:rsidRDefault="008242C0" w:rsidP="008242C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Wpływ poszczególnych etapów wytwarzania na smak i rodzaj sera. Solenie sera. </w:t>
      </w:r>
    </w:p>
    <w:p w:rsidR="008242C0" w:rsidRDefault="008242C0" w:rsidP="008242C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prawnej legislacji wytwarzania serów przyzagrodowych.</w:t>
      </w:r>
    </w:p>
    <w:p w:rsidR="008242C0" w:rsidRDefault="008242C0" w:rsidP="00C47A8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42C0" w:rsidRPr="008242C0" w:rsidRDefault="008242C0" w:rsidP="008242C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42C0">
        <w:rPr>
          <w:rFonts w:ascii="Times New Roman" w:hAnsi="Times New Roman"/>
          <w:sz w:val="24"/>
          <w:szCs w:val="24"/>
        </w:rPr>
        <w:t>Część praktyczna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2C0">
        <w:rPr>
          <w:rFonts w:ascii="Times New Roman" w:hAnsi="Times New Roman"/>
          <w:sz w:val="24"/>
          <w:szCs w:val="24"/>
        </w:rPr>
        <w:t xml:space="preserve">-wytwarzamy ser w warunkach zagrodowych, domowych. Czas trwania części praktycznej </w:t>
      </w:r>
      <w:r>
        <w:rPr>
          <w:rFonts w:ascii="Times New Roman" w:hAnsi="Times New Roman"/>
          <w:sz w:val="24"/>
          <w:szCs w:val="24"/>
        </w:rPr>
        <w:t>3,5</w:t>
      </w:r>
      <w:r w:rsidRPr="008242C0">
        <w:rPr>
          <w:rFonts w:ascii="Times New Roman" w:hAnsi="Times New Roman"/>
          <w:sz w:val="24"/>
          <w:szCs w:val="24"/>
        </w:rPr>
        <w:t xml:space="preserve"> godzin</w:t>
      </w:r>
      <w:r>
        <w:rPr>
          <w:rFonts w:ascii="Times New Roman" w:hAnsi="Times New Roman"/>
          <w:sz w:val="24"/>
          <w:szCs w:val="24"/>
        </w:rPr>
        <w:t>y</w:t>
      </w:r>
      <w:r w:rsidRPr="008242C0">
        <w:rPr>
          <w:rFonts w:ascii="Times New Roman" w:hAnsi="Times New Roman"/>
          <w:sz w:val="24"/>
          <w:szCs w:val="24"/>
        </w:rPr>
        <w:t>.</w:t>
      </w:r>
    </w:p>
    <w:p w:rsidR="008242C0" w:rsidRDefault="008242C0" w:rsidP="008242C0">
      <w:pPr>
        <w:pStyle w:val="Akapitzlist"/>
        <w:rPr>
          <w:rFonts w:ascii="Times New Roman" w:hAnsi="Times New Roman"/>
          <w:sz w:val="24"/>
          <w:szCs w:val="24"/>
        </w:rPr>
      </w:pPr>
    </w:p>
    <w:p w:rsidR="008242C0" w:rsidRDefault="008242C0" w:rsidP="008242C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Wytwarzanie serów na sposób holenderski z uwzględnieniem warunków rodzimych. W części praktycznej wytworzymy ser, który stanowi najlepsze prawidło do nauki sztuki serowarskiej, czyli goudę farmerską.</w:t>
      </w:r>
    </w:p>
    <w:p w:rsidR="008242C0" w:rsidRDefault="008242C0" w:rsidP="008242C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Wytwarzanie ricotty, czyli sera pozwalającego na wykorzystanie powstałej serwatki.</w:t>
      </w:r>
    </w:p>
    <w:p w:rsidR="008242C0" w:rsidRDefault="008242C0" w:rsidP="008242C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zrobić ser typu feta z mleka krowiego</w:t>
      </w:r>
    </w:p>
    <w:p w:rsidR="008242C0" w:rsidRDefault="008242C0" w:rsidP="008242C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Wytwarzamy ser z masy parzonej, czyli mozzarellę z mleka krowiego</w:t>
      </w:r>
    </w:p>
    <w:p w:rsidR="008242C0" w:rsidRDefault="008242C0" w:rsidP="008242C0">
      <w:pPr>
        <w:ind w:left="360"/>
        <w:rPr>
          <w:rFonts w:ascii="Times New Roman" w:hAnsi="Times New Roman"/>
          <w:sz w:val="24"/>
          <w:szCs w:val="24"/>
        </w:rPr>
      </w:pPr>
    </w:p>
    <w:p w:rsidR="008242C0" w:rsidRPr="000B6947" w:rsidRDefault="008242C0" w:rsidP="000B6947">
      <w:pPr>
        <w:jc w:val="center"/>
        <w:rPr>
          <w:rFonts w:ascii="Times New Roman" w:hAnsi="Times New Roman"/>
          <w:sz w:val="14"/>
          <w:szCs w:val="14"/>
        </w:rPr>
      </w:pPr>
    </w:p>
    <w:sectPr w:rsidR="008242C0" w:rsidRPr="000B6947" w:rsidSect="00247A00">
      <w:pgSz w:w="11906" w:h="16838" w:code="9"/>
      <w:pgMar w:top="284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FA" w:rsidRDefault="006A45FA" w:rsidP="00501102">
      <w:pPr>
        <w:spacing w:after="0" w:line="240" w:lineRule="auto"/>
      </w:pPr>
      <w:r>
        <w:separator/>
      </w:r>
    </w:p>
  </w:endnote>
  <w:endnote w:type="continuationSeparator" w:id="0">
    <w:p w:rsidR="006A45FA" w:rsidRDefault="006A45FA" w:rsidP="0050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FA" w:rsidRDefault="006A45FA" w:rsidP="00501102">
      <w:pPr>
        <w:spacing w:after="0" w:line="240" w:lineRule="auto"/>
      </w:pPr>
      <w:r>
        <w:separator/>
      </w:r>
    </w:p>
  </w:footnote>
  <w:footnote w:type="continuationSeparator" w:id="0">
    <w:p w:rsidR="006A45FA" w:rsidRDefault="006A45FA" w:rsidP="0050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6C8"/>
    <w:multiLevelType w:val="hybridMultilevel"/>
    <w:tmpl w:val="9778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B69"/>
    <w:multiLevelType w:val="hybridMultilevel"/>
    <w:tmpl w:val="E36A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64CA7"/>
    <w:multiLevelType w:val="hybridMultilevel"/>
    <w:tmpl w:val="C3EAA154"/>
    <w:lvl w:ilvl="0" w:tplc="AF6083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C4036"/>
    <w:multiLevelType w:val="hybridMultilevel"/>
    <w:tmpl w:val="DF241D20"/>
    <w:lvl w:ilvl="0" w:tplc="0138448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25CA2"/>
    <w:multiLevelType w:val="hybridMultilevel"/>
    <w:tmpl w:val="6B2A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0640"/>
    <w:multiLevelType w:val="hybridMultilevel"/>
    <w:tmpl w:val="DA5EE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D6CDE"/>
    <w:multiLevelType w:val="hybridMultilevel"/>
    <w:tmpl w:val="3A262CE4"/>
    <w:lvl w:ilvl="0" w:tplc="7908BEA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587389"/>
    <w:multiLevelType w:val="hybridMultilevel"/>
    <w:tmpl w:val="4210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93196"/>
    <w:multiLevelType w:val="hybridMultilevel"/>
    <w:tmpl w:val="E8E2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81144"/>
    <w:multiLevelType w:val="hybridMultilevel"/>
    <w:tmpl w:val="03228D98"/>
    <w:lvl w:ilvl="0" w:tplc="E740410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DD"/>
    <w:rsid w:val="00011F14"/>
    <w:rsid w:val="00046046"/>
    <w:rsid w:val="00053481"/>
    <w:rsid w:val="00070675"/>
    <w:rsid w:val="000B6947"/>
    <w:rsid w:val="000E032C"/>
    <w:rsid w:val="000E59F1"/>
    <w:rsid w:val="000E79A3"/>
    <w:rsid w:val="000F5FCB"/>
    <w:rsid w:val="0012623F"/>
    <w:rsid w:val="0014441C"/>
    <w:rsid w:val="00154294"/>
    <w:rsid w:val="00166AAC"/>
    <w:rsid w:val="001C08B2"/>
    <w:rsid w:val="001D3A97"/>
    <w:rsid w:val="00247A00"/>
    <w:rsid w:val="0025267C"/>
    <w:rsid w:val="00286D11"/>
    <w:rsid w:val="002C7147"/>
    <w:rsid w:val="002D2EC6"/>
    <w:rsid w:val="002F0507"/>
    <w:rsid w:val="0032405B"/>
    <w:rsid w:val="0033045F"/>
    <w:rsid w:val="0034248E"/>
    <w:rsid w:val="0034633E"/>
    <w:rsid w:val="00350AD2"/>
    <w:rsid w:val="0036214E"/>
    <w:rsid w:val="003841FE"/>
    <w:rsid w:val="0039482D"/>
    <w:rsid w:val="003B1A07"/>
    <w:rsid w:val="003C19AD"/>
    <w:rsid w:val="003D6144"/>
    <w:rsid w:val="0042162F"/>
    <w:rsid w:val="00441A41"/>
    <w:rsid w:val="004530CE"/>
    <w:rsid w:val="00464A6F"/>
    <w:rsid w:val="00487B41"/>
    <w:rsid w:val="00494343"/>
    <w:rsid w:val="004D6563"/>
    <w:rsid w:val="004E6694"/>
    <w:rsid w:val="004F2B0B"/>
    <w:rsid w:val="00501102"/>
    <w:rsid w:val="00506455"/>
    <w:rsid w:val="005742E3"/>
    <w:rsid w:val="00591D13"/>
    <w:rsid w:val="005D17E0"/>
    <w:rsid w:val="005F0D00"/>
    <w:rsid w:val="00637203"/>
    <w:rsid w:val="00644635"/>
    <w:rsid w:val="006665C8"/>
    <w:rsid w:val="00667F52"/>
    <w:rsid w:val="006925C8"/>
    <w:rsid w:val="006A45FA"/>
    <w:rsid w:val="006B5A34"/>
    <w:rsid w:val="006F4BEA"/>
    <w:rsid w:val="007112AB"/>
    <w:rsid w:val="0073199B"/>
    <w:rsid w:val="0074361A"/>
    <w:rsid w:val="00780264"/>
    <w:rsid w:val="007845D5"/>
    <w:rsid w:val="007C499B"/>
    <w:rsid w:val="007F7C70"/>
    <w:rsid w:val="008242C0"/>
    <w:rsid w:val="00834ADD"/>
    <w:rsid w:val="00846C1C"/>
    <w:rsid w:val="00850A35"/>
    <w:rsid w:val="00867FDB"/>
    <w:rsid w:val="00892AD3"/>
    <w:rsid w:val="0089511D"/>
    <w:rsid w:val="008C42FE"/>
    <w:rsid w:val="008E399C"/>
    <w:rsid w:val="008F326F"/>
    <w:rsid w:val="00905453"/>
    <w:rsid w:val="0094049C"/>
    <w:rsid w:val="00952FFA"/>
    <w:rsid w:val="0096033F"/>
    <w:rsid w:val="009725D0"/>
    <w:rsid w:val="0099145C"/>
    <w:rsid w:val="009A397F"/>
    <w:rsid w:val="009D54E9"/>
    <w:rsid w:val="009D5E90"/>
    <w:rsid w:val="00A0152D"/>
    <w:rsid w:val="00A65B06"/>
    <w:rsid w:val="00A8760D"/>
    <w:rsid w:val="00AA44BE"/>
    <w:rsid w:val="00AC2167"/>
    <w:rsid w:val="00AC699D"/>
    <w:rsid w:val="00AF63E6"/>
    <w:rsid w:val="00B1316F"/>
    <w:rsid w:val="00B165BB"/>
    <w:rsid w:val="00B24B22"/>
    <w:rsid w:val="00B471A6"/>
    <w:rsid w:val="00B9700A"/>
    <w:rsid w:val="00BA16F3"/>
    <w:rsid w:val="00BA5409"/>
    <w:rsid w:val="00BB5DE6"/>
    <w:rsid w:val="00BD0A6E"/>
    <w:rsid w:val="00BD735B"/>
    <w:rsid w:val="00BD777A"/>
    <w:rsid w:val="00BE5DE6"/>
    <w:rsid w:val="00C1280B"/>
    <w:rsid w:val="00C44C74"/>
    <w:rsid w:val="00C47A8D"/>
    <w:rsid w:val="00C72ED6"/>
    <w:rsid w:val="00CA5728"/>
    <w:rsid w:val="00CC01F1"/>
    <w:rsid w:val="00CC0D00"/>
    <w:rsid w:val="00D02A57"/>
    <w:rsid w:val="00D131E9"/>
    <w:rsid w:val="00D25B73"/>
    <w:rsid w:val="00D56602"/>
    <w:rsid w:val="00D5687B"/>
    <w:rsid w:val="00D603FF"/>
    <w:rsid w:val="00D63C60"/>
    <w:rsid w:val="00D84668"/>
    <w:rsid w:val="00DB674D"/>
    <w:rsid w:val="00DC6C1D"/>
    <w:rsid w:val="00DD0F3B"/>
    <w:rsid w:val="00DF126C"/>
    <w:rsid w:val="00DF2C36"/>
    <w:rsid w:val="00DF4258"/>
    <w:rsid w:val="00E16571"/>
    <w:rsid w:val="00E3097B"/>
    <w:rsid w:val="00E42189"/>
    <w:rsid w:val="00E4613E"/>
    <w:rsid w:val="00E55F11"/>
    <w:rsid w:val="00E6414A"/>
    <w:rsid w:val="00EB08D0"/>
    <w:rsid w:val="00EF0A40"/>
    <w:rsid w:val="00F11B74"/>
    <w:rsid w:val="00FB7367"/>
    <w:rsid w:val="00FC3C2B"/>
    <w:rsid w:val="00FD5CD5"/>
    <w:rsid w:val="00FF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5895"/>
  <w15:docId w15:val="{2FDD4915-4D32-4E7E-A03F-86CC3D28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24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A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1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1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1F1"/>
  </w:style>
  <w:style w:type="paragraph" w:styleId="Stopka">
    <w:name w:val="footer"/>
    <w:basedOn w:val="Normalny"/>
    <w:link w:val="StopkaZnak"/>
    <w:uiPriority w:val="99"/>
    <w:unhideWhenUsed/>
    <w:rsid w:val="00CC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1F1"/>
  </w:style>
  <w:style w:type="paragraph" w:styleId="Akapitzlist">
    <w:name w:val="List Paragraph"/>
    <w:basedOn w:val="Normalny"/>
    <w:uiPriority w:val="34"/>
    <w:qFormat/>
    <w:rsid w:val="00286D11"/>
    <w:pPr>
      <w:ind w:left="720"/>
      <w:contextualSpacing/>
    </w:pPr>
  </w:style>
  <w:style w:type="character" w:styleId="Hipercze">
    <w:name w:val="Hyperlink"/>
    <w:rsid w:val="009725D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25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67F52"/>
    <w:rPr>
      <w:i/>
      <w:iCs/>
    </w:rPr>
  </w:style>
  <w:style w:type="paragraph" w:customStyle="1" w:styleId="Default">
    <w:name w:val="Default"/>
    <w:rsid w:val="00DF2C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D603FF"/>
  </w:style>
  <w:style w:type="paragraph" w:styleId="Bezodstpw">
    <w:name w:val="No Spacing"/>
    <w:uiPriority w:val="1"/>
    <w:qFormat/>
    <w:rsid w:val="00D603FF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24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C845-4222-462B-81D5-E67650B7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Tygiel doliny Bugu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diana.sewerynska</dc:creator>
  <cp:keywords/>
  <dc:description/>
  <cp:lastModifiedBy>LGD Tygiel</cp:lastModifiedBy>
  <cp:revision>2</cp:revision>
  <cp:lastPrinted>2016-10-13T08:59:00Z</cp:lastPrinted>
  <dcterms:created xsi:type="dcterms:W3CDTF">2017-03-17T11:16:00Z</dcterms:created>
  <dcterms:modified xsi:type="dcterms:W3CDTF">2017-03-17T11:16:00Z</dcterms:modified>
</cp:coreProperties>
</file>